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E9D" w:rsidRPr="000C7E9D" w:rsidRDefault="000C7E9D" w:rsidP="000C7E9D">
      <w:pPr>
        <w:shd w:val="clear" w:color="auto" w:fill="FFFFFF"/>
        <w:spacing w:after="141" w:line="395" w:lineRule="atLeast"/>
        <w:outlineLvl w:val="0"/>
        <w:rPr>
          <w:rFonts w:ascii="Arial" w:eastAsia="Times New Roman" w:hAnsi="Arial" w:cs="Arial"/>
          <w:color w:val="2F2F2F"/>
          <w:kern w:val="36"/>
          <w:sz w:val="34"/>
          <w:szCs w:val="34"/>
          <w:lang w:eastAsia="ru-RU"/>
        </w:rPr>
      </w:pPr>
      <w:r w:rsidRPr="000C7E9D">
        <w:rPr>
          <w:rFonts w:ascii="Arial" w:eastAsia="Times New Roman" w:hAnsi="Arial" w:cs="Arial"/>
          <w:color w:val="2F2F2F"/>
          <w:kern w:val="36"/>
          <w:sz w:val="34"/>
          <w:szCs w:val="34"/>
          <w:lang w:eastAsia="ru-RU"/>
        </w:rPr>
        <w:t>Тарифы на прокат автомобиля без водителя</w:t>
      </w:r>
    </w:p>
    <w:p w:rsidR="000C7E9D" w:rsidRPr="000C7E9D" w:rsidRDefault="000C7E9D" w:rsidP="000C7E9D">
      <w:pPr>
        <w:shd w:val="clear" w:color="auto" w:fill="FFFFFF"/>
        <w:spacing w:after="141" w:line="240" w:lineRule="auto"/>
        <w:rPr>
          <w:rFonts w:ascii="Arial" w:eastAsia="Times New Roman" w:hAnsi="Arial" w:cs="Arial"/>
          <w:color w:val="333333"/>
          <w:sz w:val="13"/>
          <w:szCs w:val="13"/>
          <w:lang w:eastAsia="ru-RU"/>
        </w:rPr>
      </w:pPr>
      <w:r w:rsidRPr="000C7E9D">
        <w:rPr>
          <w:rFonts w:ascii="Arial" w:eastAsia="Times New Roman" w:hAnsi="Arial" w:cs="Arial"/>
          <w:color w:val="333333"/>
          <w:sz w:val="13"/>
          <w:szCs w:val="13"/>
          <w:lang w:eastAsia="ru-RU"/>
        </w:rPr>
        <w:t>Все цены указаны для условий наличного расчета. Условия безналичного расчета уточняйте у наших менеджеров.</w:t>
      </w:r>
    </w:p>
    <w:tbl>
      <w:tblPr>
        <w:tblW w:w="9542" w:type="dxa"/>
        <w:tblCellSpacing w:w="15" w:type="dxa"/>
        <w:tblInd w:w="-1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6"/>
        <w:gridCol w:w="657"/>
        <w:gridCol w:w="712"/>
        <w:gridCol w:w="767"/>
        <w:gridCol w:w="540"/>
      </w:tblGrid>
      <w:tr w:rsidR="00FB6FB2" w:rsidRPr="000C7E9D" w:rsidTr="00406328">
        <w:trPr>
          <w:tblHeader/>
          <w:tblCellSpacing w:w="15" w:type="dxa"/>
        </w:trPr>
        <w:tc>
          <w:tcPr>
            <w:tcW w:w="6821" w:type="dxa"/>
            <w:vMerge w:val="restart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79" w:lineRule="atLeast"/>
              <w:divId w:val="528883077"/>
              <w:rPr>
                <w:rFonts w:ascii="Arial" w:eastAsia="Times New Roman" w:hAnsi="Arial" w:cs="Arial"/>
                <w:b/>
                <w:bCs/>
                <w:color w:val="424242"/>
                <w:sz w:val="15"/>
                <w:szCs w:val="15"/>
                <w:lang w:eastAsia="ru-RU"/>
              </w:rPr>
            </w:pPr>
            <w:r w:rsidRPr="000C7E9D">
              <w:rPr>
                <w:rFonts w:ascii="Arial" w:eastAsia="Times New Roman" w:hAnsi="Arial" w:cs="Arial"/>
                <w:b/>
                <w:bCs/>
                <w:color w:val="424242"/>
                <w:sz w:val="15"/>
                <w:szCs w:val="15"/>
                <w:lang w:eastAsia="ru-RU"/>
              </w:rPr>
              <w:t>Прокат автомобиля</w:t>
            </w:r>
          </w:p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7C7D81"/>
                <w:sz w:val="11"/>
                <w:lang w:eastAsia="ru-RU"/>
              </w:rPr>
              <w:t>без водителя (посуточно)</w:t>
            </w:r>
          </w:p>
        </w:tc>
        <w:tc>
          <w:tcPr>
            <w:tcW w:w="0" w:type="auto"/>
            <w:gridSpan w:val="4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Arial" w:eastAsia="Times New Roman" w:hAnsi="Arial" w:cs="Arial"/>
                <w:b/>
                <w:bCs/>
                <w:color w:val="424242"/>
                <w:sz w:val="15"/>
                <w:lang w:eastAsia="ru-RU"/>
              </w:rPr>
              <w:t>Стоимость*</w:t>
            </w: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 </w:t>
            </w:r>
            <w:r w:rsidRPr="000C7E9D">
              <w:rPr>
                <w:rFonts w:ascii="Times New Roman" w:eastAsia="Times New Roman" w:hAnsi="Times New Roman" w:cs="Times New Roman"/>
                <w:color w:val="7C7D81"/>
                <w:sz w:val="11"/>
                <w:lang w:eastAsia="ru-RU"/>
              </w:rPr>
              <w:t>(в рублях)</w:t>
            </w:r>
          </w:p>
        </w:tc>
      </w:tr>
      <w:tr w:rsidR="00FB6FB2" w:rsidRPr="000C7E9D" w:rsidTr="00406328">
        <w:trPr>
          <w:tblHeader/>
          <w:tblCellSpacing w:w="15" w:type="dxa"/>
        </w:trPr>
        <w:tc>
          <w:tcPr>
            <w:tcW w:w="6821" w:type="dxa"/>
            <w:vMerge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auto"/>
            <w:vAlign w:val="center"/>
            <w:hideMark/>
          </w:tcPr>
          <w:p w:rsidR="000C7E9D" w:rsidRPr="000C7E9D" w:rsidRDefault="000C7E9D" w:rsidP="000C7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1-5 суток</w:t>
            </w:r>
          </w:p>
        </w:tc>
        <w:tc>
          <w:tcPr>
            <w:tcW w:w="0" w:type="auto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6-10 суток</w:t>
            </w:r>
          </w:p>
        </w:tc>
        <w:tc>
          <w:tcPr>
            <w:tcW w:w="0" w:type="auto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11-20 суток</w:t>
            </w:r>
          </w:p>
        </w:tc>
        <w:tc>
          <w:tcPr>
            <w:tcW w:w="0" w:type="auto"/>
            <w:tcBorders>
              <w:top w:val="single" w:sz="8" w:space="0" w:color="EDEDED"/>
              <w:left w:val="single" w:sz="8" w:space="0" w:color="EDEDED"/>
              <w:bottom w:val="single" w:sz="8" w:space="0" w:color="EDEDED"/>
              <w:right w:val="single" w:sz="8" w:space="0" w:color="EDEDED"/>
            </w:tcBorders>
            <w:shd w:val="clear" w:color="auto" w:fill="FFFFFF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залог*</w:t>
            </w:r>
          </w:p>
        </w:tc>
      </w:tr>
      <w:tr w:rsidR="000C7E9D" w:rsidRPr="000C7E9D" w:rsidTr="00C21DB3">
        <w:trPr>
          <w:tblCellSpacing w:w="15" w:type="dxa"/>
        </w:trPr>
        <w:tc>
          <w:tcPr>
            <w:tcW w:w="9482" w:type="dxa"/>
            <w:gridSpan w:val="5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D53702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Представительский</w:t>
            </w:r>
            <w:r w:rsidRPr="00D53702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val="en-US" w:eastAsia="ru-RU"/>
              </w:rPr>
              <w:t xml:space="preserve"> </w:t>
            </w: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Класс</w:t>
            </w:r>
            <w:r w:rsidR="00D53702" w:rsidRPr="00D5370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 </w:t>
            </w:r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D53702" w:rsidP="00427FD1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Mercedes S-class (W222)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25000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24000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23000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100000</w:t>
            </w:r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Mercedes S-class (W221)</w:t>
            </w:r>
            <w:r w:rsidR="00427FD1" w:rsidRPr="00D5370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,  </w:t>
            </w:r>
            <w:r w:rsidR="00427FD1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BMW 750 Li</w:t>
            </w:r>
            <w:r w:rsidR="00427FD1" w:rsidRPr="00D5370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, </w:t>
            </w:r>
            <w:r w:rsidR="00427FD1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Audi A8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12000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11000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10000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60000</w:t>
            </w:r>
          </w:p>
        </w:tc>
      </w:tr>
      <w:tr w:rsidR="000C7E9D" w:rsidRPr="000C7E9D" w:rsidTr="00C21DB3">
        <w:trPr>
          <w:tblCellSpacing w:w="15" w:type="dxa"/>
        </w:trPr>
        <w:tc>
          <w:tcPr>
            <w:tcW w:w="9482" w:type="dxa"/>
            <w:gridSpan w:val="5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Внедорожники</w:t>
            </w:r>
            <w:r w:rsidR="00427FD1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 xml:space="preserve">,  </w:t>
            </w:r>
            <w:proofErr w:type="spellStart"/>
            <w:r w:rsidR="00427FD1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кроссоверы</w:t>
            </w:r>
            <w:proofErr w:type="spellEnd"/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Lexus LX 570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25000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24000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23000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100000</w:t>
            </w:r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107DC3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TOYOTA LAND CRUISER 200 (2014</w:t>
            </w:r>
            <w:r w:rsidR="000C7E9D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15000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14500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14000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80000</w:t>
            </w:r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TOYOTA LAND CRUISER 200 (2008)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12000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11500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11000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60000</w:t>
            </w:r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proofErr w:type="spellStart"/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Toyota</w:t>
            </w:r>
            <w:proofErr w:type="spellEnd"/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Prado</w:t>
            </w:r>
            <w:proofErr w:type="spellEnd"/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/</w:t>
            </w:r>
            <w:proofErr w:type="spellStart"/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Fortuner</w:t>
            </w:r>
            <w:proofErr w:type="spellEnd"/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83756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D5370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6</w:t>
            </w:r>
            <w:r w:rsidR="000C7E9D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934F80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D5370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5</w:t>
            </w:r>
            <w:r w:rsidR="000C7E9D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83756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D5370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5</w:t>
            </w:r>
            <w:r w:rsidR="000C7E9D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35000</w:t>
            </w:r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VOLVO XC 90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10</w:t>
            </w:r>
            <w:r w:rsidR="00FB6FB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107DC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90</w:t>
            </w:r>
            <w:r w:rsidR="00FB6FB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107DC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8</w:t>
            </w:r>
            <w:r w:rsid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FB6FB2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50000</w:t>
            </w:r>
          </w:p>
        </w:tc>
      </w:tr>
      <w:tr w:rsidR="000C7E9D" w:rsidRPr="000C7E9D" w:rsidTr="00C21DB3">
        <w:trPr>
          <w:tblCellSpacing w:w="15" w:type="dxa"/>
        </w:trPr>
        <w:tc>
          <w:tcPr>
            <w:tcW w:w="9482" w:type="dxa"/>
            <w:gridSpan w:val="5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427FD1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Бизнес</w:t>
            </w:r>
          </w:p>
        </w:tc>
      </w:tr>
      <w:tr w:rsidR="008E2EA4" w:rsidRPr="00C21DB3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8E2EA4" w:rsidRPr="000C7E9D" w:rsidRDefault="008E2EA4" w:rsidP="00934F80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Toyota Camry</w:t>
            </w:r>
            <w:r w:rsidRP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кузов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7</w:t>
            </w:r>
            <w:r w:rsidRP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8E2EA4" w:rsidRPr="008E2EA4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12</w:t>
            </w:r>
            <w:r w:rsid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8E2EA4" w:rsidRPr="008E2EA4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10</w:t>
            </w:r>
            <w:r w:rsid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8E2EA4" w:rsidRPr="008E2EA4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9</w:t>
            </w:r>
            <w:r w:rsid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8E2EA4" w:rsidRPr="008E2EA4" w:rsidRDefault="008E2EA4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50000</w:t>
            </w:r>
          </w:p>
        </w:tc>
      </w:tr>
      <w:tr w:rsidR="00BC58DF" w:rsidRPr="00C21DB3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BC58DF" w:rsidRPr="000C7E9D" w:rsidRDefault="00BC58DF" w:rsidP="00934F80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BMW 218i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BC58DF" w:rsidRPr="00C21DB3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10000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BC58DF" w:rsidRPr="00C21DB3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9000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BC58DF" w:rsidRPr="00C21DB3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8000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BC58DF" w:rsidRPr="00934F80" w:rsidRDefault="00BC58DF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50000</w:t>
            </w:r>
          </w:p>
        </w:tc>
      </w:tr>
      <w:tr w:rsidR="00FB6FB2" w:rsidRPr="00C21DB3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934F80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Mercedes E-class</w:t>
            </w:r>
            <w:r w:rsidR="00C21DB3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/</w:t>
            </w:r>
            <w:r w:rsid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 w:rsidR="00C21DB3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 w:rsid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Lexus GS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7</w:t>
            </w:r>
            <w:r w:rsidR="000C7E9D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C21DB3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65</w:t>
            </w:r>
            <w:r w:rsidR="000C7E9D"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C21DB3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60</w:t>
            </w:r>
            <w:r w:rsidR="00934F80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934F80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50000</w:t>
            </w:r>
          </w:p>
        </w:tc>
      </w:tr>
      <w:tr w:rsidR="00FB6FB2" w:rsidRPr="00C21DB3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934F80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Toyota Camry</w:t>
            </w:r>
            <w:r w:rsidR="008E2EA4" w:rsidRP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 w:rsid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кузов</w:t>
            </w:r>
            <w:r w:rsidR="008E2EA4" w:rsidRPr="008E2EA4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50</w:t>
            </w:r>
            <w:r w:rsidR="00FB6FB2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,</w:t>
            </w:r>
            <w:r w:rsidRPr="000C7E9D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 w:rsidR="00FB6FB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Ауди</w:t>
            </w:r>
            <w:r w:rsidR="00FB6FB2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 w:rsidR="00FB6FB2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А</w:t>
            </w:r>
            <w:r w:rsidR="00FB6FB2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6</w:t>
            </w:r>
            <w:r w:rsidR="00C21DB3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,</w:t>
            </w:r>
            <w:r w:rsid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KIA Optima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C21DB3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6</w:t>
            </w:r>
            <w:r w:rsidR="00934F80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C21DB3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55</w:t>
            </w:r>
            <w:r w:rsidR="00934F80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C21DB3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5</w:t>
            </w:r>
            <w:r w:rsidR="00934F80"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427FD1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40</w:t>
            </w:r>
            <w:r w:rsidR="000C7E9D" w:rsidRPr="00934F80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000</w:t>
            </w:r>
          </w:p>
        </w:tc>
      </w:tr>
      <w:tr w:rsidR="00FB6FB2" w:rsidRPr="00C21DB3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C24F60" w:rsidRPr="000C7E9D" w:rsidRDefault="00FB6FB2" w:rsidP="00934F80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Skoda </w:t>
            </w:r>
            <w:proofErr w:type="spellStart"/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SuperB</w:t>
            </w:r>
            <w:proofErr w:type="spellEnd"/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C24F60" w:rsidRPr="00C24F60" w:rsidRDefault="00C21DB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C21DB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50</w:t>
            </w:r>
            <w:r w:rsidR="00C24F60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C24F60" w:rsidRPr="00C24F60" w:rsidRDefault="003778CE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8</w:t>
            </w:r>
            <w:r w:rsidR="00C24F60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C24F60" w:rsidRPr="00C24F60" w:rsidRDefault="009F21F2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4</w:t>
            </w:r>
            <w:r w:rsid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5</w:t>
            </w:r>
            <w:r w:rsidR="00C24F60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C24F60" w:rsidRPr="00934F80" w:rsidRDefault="00C24F60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35000</w:t>
            </w:r>
          </w:p>
        </w:tc>
      </w:tr>
      <w:tr w:rsidR="000C7E9D" w:rsidRPr="00C21DB3" w:rsidTr="00C21DB3">
        <w:trPr>
          <w:tblCellSpacing w:w="15" w:type="dxa"/>
        </w:trPr>
        <w:tc>
          <w:tcPr>
            <w:tcW w:w="9482" w:type="dxa"/>
            <w:gridSpan w:val="5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C21DB3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Стандарт</w:t>
            </w:r>
            <w:r w:rsidRPr="00C21DB3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val="en-US" w:eastAsia="ru-RU"/>
              </w:rPr>
              <w:t xml:space="preserve"> </w:t>
            </w: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АКПП</w:t>
            </w:r>
          </w:p>
        </w:tc>
      </w:tr>
      <w:tr w:rsidR="00FB6FB2" w:rsidRPr="003778CE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BC58DF" w:rsidRDefault="00107DC3" w:rsidP="00107DC3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Audi A4</w:t>
            </w:r>
            <w:r w:rsidRPr="00107DC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, </w:t>
            </w:r>
            <w:r w:rsid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Volkswagen Jetta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4</w:t>
            </w:r>
            <w:r w:rsidR="00107DC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5</w:t>
            </w:r>
            <w:r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107DC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22</w:t>
            </w:r>
            <w:r w:rsidR="000C7E9D"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107DC3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4</w:t>
            </w:r>
            <w:r w:rsidR="000C7E9D"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427FD1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3778CE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30</w:t>
            </w:r>
            <w:r w:rsidR="000C7E9D" w:rsidRPr="003778CE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000</w:t>
            </w:r>
          </w:p>
        </w:tc>
      </w:tr>
      <w:tr w:rsidR="000C7E9D" w:rsidRPr="003778CE" w:rsidTr="00C21DB3">
        <w:trPr>
          <w:tblCellSpacing w:w="15" w:type="dxa"/>
        </w:trPr>
        <w:tc>
          <w:tcPr>
            <w:tcW w:w="9482" w:type="dxa"/>
            <w:gridSpan w:val="5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Эконом</w:t>
            </w:r>
            <w:r w:rsidRPr="003778CE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val="en-US" w:eastAsia="ru-RU"/>
              </w:rPr>
              <w:t xml:space="preserve"> </w:t>
            </w: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АКПП</w:t>
            </w:r>
          </w:p>
        </w:tc>
      </w:tr>
      <w:tr w:rsidR="00FB6FB2" w:rsidRPr="003778CE" w:rsidTr="00406328">
        <w:trPr>
          <w:tblCellSpacing w:w="15" w:type="dxa"/>
        </w:trPr>
        <w:tc>
          <w:tcPr>
            <w:tcW w:w="6821" w:type="dxa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Nissan </w:t>
            </w:r>
            <w:proofErr w:type="spellStart"/>
            <w:r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Almera</w:t>
            </w:r>
            <w:proofErr w:type="spellEnd"/>
            <w:r w:rsidR="00FB6FB2"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,  Hyundai Solaris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3778CE" w:rsidP="00427FD1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5</w:t>
            </w:r>
            <w:r w:rsidR="00427FD1"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3778CE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24</w:t>
            </w:r>
            <w:r w:rsidR="00427FD1" w:rsidRP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3778CE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2200</w:t>
            </w:r>
          </w:p>
        </w:tc>
        <w:tc>
          <w:tcPr>
            <w:tcW w:w="0" w:type="auto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3778CE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15</w:t>
            </w:r>
            <w:r w:rsidR="000C7E9D" w:rsidRPr="003778CE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val="en-US" w:eastAsia="ru-RU"/>
              </w:rPr>
              <w:t>000</w:t>
            </w:r>
          </w:p>
        </w:tc>
      </w:tr>
      <w:tr w:rsidR="000C7E9D" w:rsidRPr="003778CE" w:rsidTr="00C21DB3">
        <w:trPr>
          <w:tblCellSpacing w:w="15" w:type="dxa"/>
        </w:trPr>
        <w:tc>
          <w:tcPr>
            <w:tcW w:w="9482" w:type="dxa"/>
            <w:gridSpan w:val="5"/>
            <w:shd w:val="clear" w:color="auto" w:fill="F6F6F6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3778CE" w:rsidRDefault="000C7E9D" w:rsidP="000C7E9D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Эконом</w:t>
            </w:r>
            <w:r w:rsidRPr="003778CE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val="en-US" w:eastAsia="ru-RU"/>
              </w:rPr>
              <w:t xml:space="preserve"> </w:t>
            </w:r>
            <w:proofErr w:type="spellStart"/>
            <w:r w:rsidRPr="000C7E9D">
              <w:rPr>
                <w:rFonts w:ascii="Times New Roman" w:eastAsia="Times New Roman" w:hAnsi="Times New Roman" w:cs="Times New Roman"/>
                <w:b/>
                <w:bCs/>
                <w:color w:val="424242"/>
                <w:sz w:val="11"/>
                <w:lang w:eastAsia="ru-RU"/>
              </w:rPr>
              <w:t>МехКПП</w:t>
            </w:r>
            <w:proofErr w:type="spellEnd"/>
          </w:p>
        </w:tc>
      </w:tr>
      <w:tr w:rsidR="00FB6FB2" w:rsidRPr="000C7E9D" w:rsidTr="00406328">
        <w:trPr>
          <w:tblCellSpacing w:w="15" w:type="dxa"/>
        </w:trPr>
        <w:tc>
          <w:tcPr>
            <w:tcW w:w="6821" w:type="dxa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107DC3" w:rsidRDefault="00107DC3" w:rsidP="00FB6FB2">
            <w:pPr>
              <w:spacing w:after="282" w:line="180" w:lineRule="atLeast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lastRenderedPageBreak/>
              <w:t>Skoda</w:t>
            </w:r>
            <w:r w:rsidRPr="00107DC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O</w:t>
            </w:r>
            <w:r w:rsidR="009D5D0C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c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tavia</w:t>
            </w:r>
            <w:r w:rsidRPr="00107DC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KIA</w:t>
            </w:r>
            <w:r w:rsidRPr="00107DC3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val="en-US" w:eastAsia="ru-RU"/>
              </w:rPr>
              <w:t>CEED</w: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3778CE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2000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3778CE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1800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2E0020" w:rsidP="003778CE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1</w:t>
            </w:r>
            <w:r w:rsidR="003778CE"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  <w:t>500</w:t>
            </w:r>
          </w:p>
        </w:tc>
        <w:tc>
          <w:tcPr>
            <w:tcW w:w="0" w:type="auto"/>
            <w:shd w:val="clear" w:color="auto" w:fill="EDEDED"/>
            <w:tcMar>
              <w:top w:w="66" w:type="dxa"/>
              <w:left w:w="104" w:type="dxa"/>
              <w:bottom w:w="66" w:type="dxa"/>
              <w:right w:w="47" w:type="dxa"/>
            </w:tcMar>
            <w:vAlign w:val="center"/>
            <w:hideMark/>
          </w:tcPr>
          <w:p w:rsidR="000C7E9D" w:rsidRPr="000C7E9D" w:rsidRDefault="000C7E9D" w:rsidP="000C7E9D">
            <w:pPr>
              <w:spacing w:after="282" w:line="180" w:lineRule="atLeast"/>
              <w:jc w:val="center"/>
              <w:rPr>
                <w:rFonts w:ascii="Times New Roman" w:eastAsia="Times New Roman" w:hAnsi="Times New Roman" w:cs="Times New Roman"/>
                <w:color w:val="424242"/>
                <w:sz w:val="11"/>
                <w:szCs w:val="11"/>
                <w:lang w:eastAsia="ru-RU"/>
              </w:rPr>
            </w:pPr>
            <w:r w:rsidRPr="000C7E9D">
              <w:rPr>
                <w:rFonts w:ascii="Times New Roman" w:eastAsia="Times New Roman" w:hAnsi="Times New Roman" w:cs="Times New Roman"/>
                <w:i/>
                <w:iCs/>
                <w:color w:val="719BB0"/>
                <w:sz w:val="11"/>
                <w:lang w:eastAsia="ru-RU"/>
              </w:rPr>
              <w:t>15000</w:t>
            </w:r>
          </w:p>
        </w:tc>
      </w:tr>
    </w:tbl>
    <w:p w:rsidR="00406328" w:rsidRDefault="00406328" w:rsidP="00406328"/>
    <w:p w:rsidR="00406328" w:rsidRPr="00406328" w:rsidRDefault="00406328" w:rsidP="00406328">
      <w:r w:rsidRPr="00406328">
        <w:t>Страховка – ОСАГО.</w:t>
      </w:r>
    </w:p>
    <w:p w:rsidR="00406328" w:rsidRPr="00406328" w:rsidRDefault="00406328" w:rsidP="00406328">
      <w:r w:rsidRPr="00406328">
        <w:t xml:space="preserve">Варианты оплаты любые. При возврате авто из залога удерживается 5000 </w:t>
      </w:r>
      <w:proofErr w:type="spellStart"/>
      <w:r w:rsidRPr="00406328">
        <w:t>руб</w:t>
      </w:r>
      <w:proofErr w:type="spellEnd"/>
      <w:r w:rsidRPr="00406328">
        <w:t>, на</w:t>
      </w:r>
      <w:r>
        <w:t xml:space="preserve"> оплату возможных штрафов</w:t>
      </w:r>
      <w:r w:rsidRPr="00406328">
        <w:t xml:space="preserve">, </w:t>
      </w:r>
      <w:r>
        <w:t>через</w:t>
      </w:r>
      <w:r w:rsidRPr="00406328">
        <w:t xml:space="preserve"> 20 дней возвращаем.</w:t>
      </w:r>
    </w:p>
    <w:p w:rsidR="00406328" w:rsidRPr="00107DC3" w:rsidRDefault="00406328" w:rsidP="00406328">
      <w:r w:rsidRPr="00406328">
        <w:t>Подача в аэропорт с 8 утра до 8 вечера бесплатно. В нерабочее время 1000 руб.</w:t>
      </w:r>
    </w:p>
    <w:p w:rsidR="00406328" w:rsidRPr="00406328" w:rsidRDefault="00406328" w:rsidP="00406328">
      <w:r w:rsidRPr="00406328">
        <w:t>Пробег в сутки – 300 км (считается суммарно за все дни), для Крыма этого более чем достаточно, выезд за пределы Республики Крым должен быть согласован, так как это может повлиять на стоимость аренды.</w:t>
      </w:r>
    </w:p>
    <w:p w:rsidR="00406328" w:rsidRPr="00406328" w:rsidRDefault="00406328" w:rsidP="00406328">
      <w:r w:rsidRPr="00406328">
        <w:t xml:space="preserve">Стоимость остается неизменной при условии бронирования. Для бронирования требуется фото паспорта и водительского удостоверения. </w:t>
      </w:r>
    </w:p>
    <w:p w:rsidR="008850F0" w:rsidRDefault="009D5D0C"/>
    <w:sectPr w:rsidR="008850F0" w:rsidSect="003778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E9D"/>
    <w:rsid w:val="00037168"/>
    <w:rsid w:val="000C7E9D"/>
    <w:rsid w:val="00107DC3"/>
    <w:rsid w:val="00253B05"/>
    <w:rsid w:val="002E0020"/>
    <w:rsid w:val="003778CE"/>
    <w:rsid w:val="00406328"/>
    <w:rsid w:val="00427FD1"/>
    <w:rsid w:val="00721516"/>
    <w:rsid w:val="00761AF5"/>
    <w:rsid w:val="0078627D"/>
    <w:rsid w:val="008446FC"/>
    <w:rsid w:val="008E2EA4"/>
    <w:rsid w:val="00934F80"/>
    <w:rsid w:val="009D5D0C"/>
    <w:rsid w:val="009F21F2"/>
    <w:rsid w:val="009F6A4F"/>
    <w:rsid w:val="00AF06E6"/>
    <w:rsid w:val="00AF39D9"/>
    <w:rsid w:val="00BC58DF"/>
    <w:rsid w:val="00C21DB3"/>
    <w:rsid w:val="00C24F60"/>
    <w:rsid w:val="00C83756"/>
    <w:rsid w:val="00D53702"/>
    <w:rsid w:val="00F74556"/>
    <w:rsid w:val="00FB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1BAF"/>
  <w15:docId w15:val="{73246152-1943-41E2-B99A-94485414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6FC"/>
  </w:style>
  <w:style w:type="paragraph" w:styleId="1">
    <w:name w:val="heading 1"/>
    <w:basedOn w:val="a"/>
    <w:link w:val="10"/>
    <w:uiPriority w:val="9"/>
    <w:qFormat/>
    <w:rsid w:val="000C7E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E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7E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">
    <w:name w:val="i"/>
    <w:basedOn w:val="a0"/>
    <w:rsid w:val="000C7E9D"/>
  </w:style>
  <w:style w:type="character" w:customStyle="1" w:styleId="11">
    <w:name w:val="Верхний колонтитул1"/>
    <w:basedOn w:val="a0"/>
    <w:rsid w:val="000C7E9D"/>
  </w:style>
  <w:style w:type="character" w:styleId="a5">
    <w:name w:val="Strong"/>
    <w:basedOn w:val="a0"/>
    <w:uiPriority w:val="22"/>
    <w:qFormat/>
    <w:rsid w:val="000C7E9D"/>
    <w:rPr>
      <w:b/>
      <w:bCs/>
    </w:rPr>
  </w:style>
  <w:style w:type="character" w:styleId="a6">
    <w:name w:val="Emphasis"/>
    <w:basedOn w:val="a0"/>
    <w:uiPriority w:val="20"/>
    <w:qFormat/>
    <w:rsid w:val="000C7E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5726">
          <w:marLeft w:val="0"/>
          <w:marRight w:val="0"/>
          <w:marTop w:val="969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0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50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5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88000">
                          <w:marLeft w:val="24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95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0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76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2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7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88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16</cp:revision>
  <dcterms:created xsi:type="dcterms:W3CDTF">2019-11-29T09:09:00Z</dcterms:created>
  <dcterms:modified xsi:type="dcterms:W3CDTF">2022-12-12T10:08:00Z</dcterms:modified>
</cp:coreProperties>
</file>